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DFE" w:rsidRDefault="00651DFE" w:rsidP="006C2F74">
      <w:pPr>
        <w:shd w:val="clear" w:color="auto" w:fill="FFFFFF"/>
        <w:spacing w:after="100" w:afterAutospacing="1" w:line="240" w:lineRule="auto"/>
        <w:jc w:val="center"/>
        <w:outlineLvl w:val="0"/>
        <w:rPr>
          <w:rFonts w:ascii="inherit" w:eastAsia="Times New Roman" w:hAnsi="inherit" w:cs="Arial"/>
          <w:color w:val="292A2B"/>
          <w:kern w:val="36"/>
          <w:sz w:val="36"/>
          <w:szCs w:val="36"/>
          <w:lang w:eastAsia="pl-PL"/>
        </w:rPr>
      </w:pPr>
      <w:r>
        <w:rPr>
          <w:noProof/>
          <w:lang w:eastAsia="pl-PL"/>
        </w:rPr>
        <w:drawing>
          <wp:inline distT="0" distB="0" distL="0" distR="0" wp14:anchorId="218086FF" wp14:editId="6BB1A87D">
            <wp:extent cx="5760720" cy="735767"/>
            <wp:effectExtent l="0" t="0" r="0" b="7620"/>
            <wp:docPr id="2" name="Obraz 2" descr="https://spkraczewice.pl/wp-content/uploads/2025/10/l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pkraczewice.pl/wp-content/uploads/2025/10/lo-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735767"/>
                    </a:xfrm>
                    <a:prstGeom prst="rect">
                      <a:avLst/>
                    </a:prstGeom>
                    <a:noFill/>
                    <a:ln>
                      <a:noFill/>
                    </a:ln>
                  </pic:spPr>
                </pic:pic>
              </a:graphicData>
            </a:graphic>
          </wp:inline>
        </w:drawing>
      </w:r>
    </w:p>
    <w:p w:rsidR="006C2F74" w:rsidRPr="006C2F74" w:rsidRDefault="006C2F74" w:rsidP="006C2F74">
      <w:pPr>
        <w:shd w:val="clear" w:color="auto" w:fill="FFFFFF"/>
        <w:spacing w:after="100" w:afterAutospacing="1" w:line="240" w:lineRule="auto"/>
        <w:rPr>
          <w:rFonts w:ascii="Arial" w:eastAsia="Times New Roman" w:hAnsi="Arial" w:cs="Arial"/>
          <w:color w:val="4C4B4B"/>
          <w:sz w:val="26"/>
          <w:szCs w:val="26"/>
          <w:lang w:eastAsia="pl-PL"/>
        </w:rPr>
      </w:pPr>
      <w:r w:rsidRPr="006C2F74">
        <w:rPr>
          <w:rFonts w:ascii="Arial" w:eastAsia="Times New Roman" w:hAnsi="Arial" w:cs="Arial"/>
          <w:color w:val="4C4B4B"/>
          <w:sz w:val="26"/>
          <w:szCs w:val="26"/>
          <w:lang w:eastAsia="pl-PL"/>
        </w:rPr>
        <w:t xml:space="preserve">                  </w:t>
      </w:r>
      <w:r>
        <w:rPr>
          <w:rFonts w:ascii="Arial" w:eastAsia="Times New Roman" w:hAnsi="Arial" w:cs="Arial"/>
          <w:color w:val="4C4B4B"/>
          <w:sz w:val="26"/>
          <w:szCs w:val="26"/>
          <w:lang w:eastAsia="pl-PL"/>
        </w:rPr>
        <w:t xml:space="preserve">                               </w:t>
      </w:r>
    </w:p>
    <w:p w:rsidR="00D9146E" w:rsidRPr="00D9146E" w:rsidRDefault="00D9146E" w:rsidP="006C2F74">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pl-PL"/>
        </w:rPr>
      </w:pPr>
      <w:r w:rsidRPr="00D9146E">
        <w:rPr>
          <w:rFonts w:ascii="Times New Roman" w:eastAsia="Times New Roman" w:hAnsi="Times New Roman" w:cs="Times New Roman"/>
          <w:color w:val="444444"/>
          <w:sz w:val="28"/>
          <w:szCs w:val="28"/>
          <w:lang w:eastAsia="pl-PL"/>
        </w:rPr>
        <w:t xml:space="preserve">W </w:t>
      </w:r>
      <w:r w:rsidRPr="006C2F74">
        <w:rPr>
          <w:rFonts w:ascii="Times New Roman" w:eastAsia="Times New Roman" w:hAnsi="Times New Roman" w:cs="Times New Roman"/>
          <w:color w:val="444444"/>
          <w:sz w:val="28"/>
          <w:szCs w:val="28"/>
          <w:lang w:eastAsia="pl-PL"/>
        </w:rPr>
        <w:t>dniu 22</w:t>
      </w:r>
      <w:r w:rsidRPr="00D9146E">
        <w:rPr>
          <w:rFonts w:ascii="Times New Roman" w:eastAsia="Times New Roman" w:hAnsi="Times New Roman" w:cs="Times New Roman"/>
          <w:color w:val="444444"/>
          <w:sz w:val="28"/>
          <w:szCs w:val="28"/>
          <w:lang w:eastAsia="pl-PL"/>
        </w:rPr>
        <w:t xml:space="preserve"> paźd</w:t>
      </w:r>
      <w:r w:rsidRPr="006C2F74">
        <w:rPr>
          <w:rFonts w:ascii="Times New Roman" w:eastAsia="Times New Roman" w:hAnsi="Times New Roman" w:cs="Times New Roman"/>
          <w:color w:val="444444"/>
          <w:sz w:val="28"/>
          <w:szCs w:val="28"/>
          <w:lang w:eastAsia="pl-PL"/>
        </w:rPr>
        <w:t>ziernika 2025 r. Gmina Laskowa</w:t>
      </w:r>
      <w:r w:rsidRPr="00D9146E">
        <w:rPr>
          <w:rFonts w:ascii="Times New Roman" w:eastAsia="Times New Roman" w:hAnsi="Times New Roman" w:cs="Times New Roman"/>
          <w:color w:val="444444"/>
          <w:sz w:val="28"/>
          <w:szCs w:val="28"/>
          <w:lang w:eastAsia="pl-PL"/>
        </w:rPr>
        <w:t xml:space="preserve"> podpisała z Ministrem</w:t>
      </w:r>
      <w:r w:rsidRPr="006C2F74">
        <w:rPr>
          <w:rFonts w:ascii="Times New Roman" w:eastAsia="Times New Roman" w:hAnsi="Times New Roman" w:cs="Times New Roman"/>
          <w:color w:val="444444"/>
          <w:sz w:val="28"/>
          <w:szCs w:val="28"/>
          <w:lang w:eastAsia="pl-PL"/>
        </w:rPr>
        <w:t xml:space="preserve"> Cyfryzacji umowę  (nr C15G/9224</w:t>
      </w:r>
      <w:r w:rsidRPr="00D9146E">
        <w:rPr>
          <w:rFonts w:ascii="Times New Roman" w:eastAsia="Times New Roman" w:hAnsi="Times New Roman" w:cs="Times New Roman"/>
          <w:color w:val="444444"/>
          <w:sz w:val="28"/>
          <w:szCs w:val="28"/>
          <w:lang w:eastAsia="pl-PL"/>
        </w:rPr>
        <w:t>/2025) na nieodpłatne przekazanie sprzętu multimedialnego w ramach programu „Wdrażanie inwestycji C2.1.2 Wyrów</w:t>
      </w:r>
      <w:r w:rsidR="006C2F74">
        <w:rPr>
          <w:rFonts w:ascii="Times New Roman" w:eastAsia="Times New Roman" w:hAnsi="Times New Roman" w:cs="Times New Roman"/>
          <w:color w:val="444444"/>
          <w:sz w:val="28"/>
          <w:szCs w:val="28"/>
          <w:lang w:eastAsia="pl-PL"/>
        </w:rPr>
        <w:t>nanie poziomu wyposażenia szkół</w:t>
      </w:r>
      <w:r w:rsidRPr="006C2F74">
        <w:rPr>
          <w:rFonts w:ascii="Times New Roman" w:eastAsia="Times New Roman" w:hAnsi="Times New Roman" w:cs="Times New Roman"/>
          <w:color w:val="444444"/>
          <w:sz w:val="28"/>
          <w:szCs w:val="28"/>
          <w:lang w:eastAsia="pl-PL"/>
        </w:rPr>
        <w:t xml:space="preserve"> </w:t>
      </w:r>
      <w:r w:rsidRPr="00D9146E">
        <w:rPr>
          <w:rFonts w:ascii="Times New Roman" w:eastAsia="Times New Roman" w:hAnsi="Times New Roman" w:cs="Times New Roman"/>
          <w:color w:val="444444"/>
          <w:sz w:val="28"/>
          <w:szCs w:val="28"/>
          <w:lang w:eastAsia="pl-PL"/>
        </w:rPr>
        <w:t>w przenośne urządzenia multimedialne – inwestycje związane ze spełnieniem minimalnych standardów sprzętowych, wskaźnik C15G Nowe komputery przenośne (laptopy, laptopy przeglądarkowe i tablety) do dyspozycji uczniów”.</w:t>
      </w:r>
    </w:p>
    <w:p w:rsidR="00D9146E" w:rsidRPr="00D9146E" w:rsidRDefault="00D9146E" w:rsidP="006C2F74">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pl-PL"/>
        </w:rPr>
      </w:pPr>
      <w:r w:rsidRPr="00D9146E">
        <w:rPr>
          <w:rFonts w:ascii="Times New Roman" w:eastAsia="Times New Roman" w:hAnsi="Times New Roman" w:cs="Times New Roman"/>
          <w:color w:val="444444"/>
          <w:sz w:val="28"/>
          <w:szCs w:val="28"/>
          <w:lang w:eastAsia="pl-PL"/>
        </w:rPr>
        <w:t>Na realizację zadania w ramach Krajowego Planu Odbudowy i Zwiększania Odporności (KPO), Polska otrzymała dofinansowanie z Unii Europejskiej w wysokości 1.410.000.000,00 PLN.</w:t>
      </w:r>
    </w:p>
    <w:p w:rsidR="00D9146E" w:rsidRPr="00D9146E" w:rsidRDefault="00D9146E" w:rsidP="006C2F74">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pl-PL"/>
        </w:rPr>
      </w:pPr>
      <w:r w:rsidRPr="00D9146E">
        <w:rPr>
          <w:rFonts w:ascii="Times New Roman" w:eastAsia="Times New Roman" w:hAnsi="Times New Roman" w:cs="Times New Roman"/>
          <w:color w:val="444444"/>
          <w:sz w:val="28"/>
          <w:szCs w:val="28"/>
          <w:lang w:eastAsia="pl-PL"/>
        </w:rPr>
        <w:t>Inwestycja ta ma na celu wsparcie cyfryzacji szkół, wyrównanie szans edukacyjnych uczniów z różnych regionów kraju oraz podniesienie jakości kształcenia poprzez wdrażanie nowoczesnych technologii w procesie nauczania.</w:t>
      </w:r>
    </w:p>
    <w:p w:rsidR="00D9146E" w:rsidRPr="00D9146E" w:rsidRDefault="00D9146E" w:rsidP="006C2F74">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pl-PL"/>
        </w:rPr>
      </w:pPr>
      <w:r w:rsidRPr="00D9146E">
        <w:rPr>
          <w:rFonts w:ascii="Times New Roman" w:eastAsia="Times New Roman" w:hAnsi="Times New Roman" w:cs="Times New Roman"/>
          <w:color w:val="444444"/>
          <w:sz w:val="28"/>
          <w:szCs w:val="28"/>
          <w:lang w:eastAsia="pl-PL"/>
        </w:rPr>
        <w:t>Realizacja inwestycji przyczyni się do trwałej poprawy jakości kształcenia, wzrostu kompetencji cyfrowych uczniów oraz zwiększenia efektywności systemu edukacji. Wdrożenie powyższych działań będzie miało długotrwały, pozytywny wpływ na przyszłość polskiego systemu edukacyjnego i jego dostosowanie do wyzwań współczesnego społeczeństwa cyfrowego.</w:t>
      </w:r>
    </w:p>
    <w:p w:rsidR="00D9146E" w:rsidRDefault="00445FF3" w:rsidP="00D9146E">
      <w:pPr>
        <w:shd w:val="clear" w:color="auto" w:fill="FFFFFF"/>
        <w:spacing w:after="0" w:line="240" w:lineRule="auto"/>
        <w:textAlignment w:val="baseline"/>
        <w:rPr>
          <w:rFonts w:ascii="inherit" w:eastAsia="Times New Roman" w:hAnsi="inherit" w:cs="Times New Roman"/>
          <w:b/>
          <w:bCs/>
          <w:color w:val="444444"/>
          <w:sz w:val="28"/>
          <w:szCs w:val="28"/>
          <w:bdr w:val="none" w:sz="0" w:space="0" w:color="auto" w:frame="1"/>
          <w:lang w:eastAsia="pl-PL"/>
        </w:rPr>
      </w:pPr>
      <w:r>
        <w:rPr>
          <w:rFonts w:ascii="inherit" w:eastAsia="Times New Roman" w:hAnsi="inherit" w:cs="Times New Roman"/>
          <w:b/>
          <w:bCs/>
          <w:color w:val="444444"/>
          <w:sz w:val="28"/>
          <w:szCs w:val="28"/>
          <w:bdr w:val="none" w:sz="0" w:space="0" w:color="auto" w:frame="1"/>
          <w:lang w:eastAsia="pl-PL"/>
        </w:rPr>
        <w:t>Zespół Szkolno-Przedszkolny w Laskowej otrzymał:</w:t>
      </w:r>
    </w:p>
    <w:p w:rsidR="00445FF3" w:rsidRDefault="00445FF3" w:rsidP="00D9146E">
      <w:pPr>
        <w:shd w:val="clear" w:color="auto" w:fill="FFFFFF"/>
        <w:spacing w:after="0" w:line="240" w:lineRule="auto"/>
        <w:textAlignment w:val="baseline"/>
        <w:rPr>
          <w:rFonts w:ascii="inherit" w:eastAsia="Times New Roman" w:hAnsi="inherit" w:cs="Times New Roman"/>
          <w:b/>
          <w:bCs/>
          <w:color w:val="444444"/>
          <w:sz w:val="28"/>
          <w:szCs w:val="28"/>
          <w:bdr w:val="none" w:sz="0" w:space="0" w:color="auto" w:frame="1"/>
          <w:lang w:eastAsia="pl-PL"/>
        </w:rPr>
      </w:pPr>
      <w:r>
        <w:rPr>
          <w:rFonts w:ascii="inherit" w:eastAsia="Times New Roman" w:hAnsi="inherit" w:cs="Times New Roman"/>
          <w:b/>
          <w:bCs/>
          <w:color w:val="444444"/>
          <w:sz w:val="28"/>
          <w:szCs w:val="28"/>
          <w:bdr w:val="none" w:sz="0" w:space="0" w:color="auto" w:frame="1"/>
          <w:lang w:eastAsia="pl-PL"/>
        </w:rPr>
        <w:t>- 14 laptopów</w:t>
      </w:r>
    </w:p>
    <w:p w:rsidR="00445FF3" w:rsidRDefault="00445FF3" w:rsidP="00D9146E">
      <w:pPr>
        <w:shd w:val="clear" w:color="auto" w:fill="FFFFFF"/>
        <w:spacing w:after="0" w:line="240" w:lineRule="auto"/>
        <w:textAlignment w:val="baseline"/>
        <w:rPr>
          <w:rFonts w:ascii="inherit" w:eastAsia="Times New Roman" w:hAnsi="inherit" w:cs="Times New Roman"/>
          <w:b/>
          <w:bCs/>
          <w:color w:val="444444"/>
          <w:sz w:val="28"/>
          <w:szCs w:val="28"/>
          <w:bdr w:val="none" w:sz="0" w:space="0" w:color="auto" w:frame="1"/>
          <w:lang w:eastAsia="pl-PL"/>
        </w:rPr>
      </w:pPr>
      <w:r>
        <w:rPr>
          <w:rFonts w:ascii="inherit" w:eastAsia="Times New Roman" w:hAnsi="inherit" w:cs="Times New Roman"/>
          <w:b/>
          <w:bCs/>
          <w:color w:val="444444"/>
          <w:sz w:val="28"/>
          <w:szCs w:val="28"/>
          <w:bdr w:val="none" w:sz="0" w:space="0" w:color="auto" w:frame="1"/>
          <w:lang w:eastAsia="pl-PL"/>
        </w:rPr>
        <w:t>- 8 tabletów</w:t>
      </w:r>
    </w:p>
    <w:p w:rsidR="00445FF3" w:rsidRDefault="00445FF3" w:rsidP="00D9146E">
      <w:pPr>
        <w:shd w:val="clear" w:color="auto" w:fill="FFFFFF"/>
        <w:spacing w:after="0" w:line="240" w:lineRule="auto"/>
        <w:textAlignment w:val="baseline"/>
        <w:rPr>
          <w:rFonts w:ascii="inherit" w:eastAsia="Times New Roman" w:hAnsi="inherit" w:cs="Times New Roman"/>
          <w:b/>
          <w:bCs/>
          <w:color w:val="444444"/>
          <w:sz w:val="28"/>
          <w:szCs w:val="28"/>
          <w:bdr w:val="none" w:sz="0" w:space="0" w:color="auto" w:frame="1"/>
          <w:lang w:eastAsia="pl-PL"/>
        </w:rPr>
      </w:pPr>
      <w:r>
        <w:rPr>
          <w:rFonts w:ascii="inherit" w:eastAsia="Times New Roman" w:hAnsi="inherit" w:cs="Times New Roman"/>
          <w:b/>
          <w:bCs/>
          <w:color w:val="444444"/>
          <w:sz w:val="28"/>
          <w:szCs w:val="28"/>
          <w:bdr w:val="none" w:sz="0" w:space="0" w:color="auto" w:frame="1"/>
          <w:lang w:eastAsia="pl-PL"/>
        </w:rPr>
        <w:t>- 4 laptopy przeglądarkowe</w:t>
      </w:r>
    </w:p>
    <w:p w:rsidR="00445FF3" w:rsidRPr="00D9146E" w:rsidRDefault="00445FF3" w:rsidP="00D9146E">
      <w:pPr>
        <w:shd w:val="clear" w:color="auto" w:fill="FFFFFF"/>
        <w:spacing w:after="0" w:line="240" w:lineRule="auto"/>
        <w:textAlignment w:val="baseline"/>
        <w:rPr>
          <w:rFonts w:ascii="Times New Roman" w:eastAsia="Times New Roman" w:hAnsi="Times New Roman" w:cs="Times New Roman"/>
          <w:color w:val="444444"/>
          <w:sz w:val="28"/>
          <w:szCs w:val="28"/>
          <w:lang w:eastAsia="pl-PL"/>
        </w:rPr>
      </w:pPr>
    </w:p>
    <w:p w:rsidR="006C2F74" w:rsidRDefault="006C2F74" w:rsidP="00445FF3">
      <w:pPr>
        <w:jc w:val="center"/>
      </w:pPr>
      <w:r w:rsidRPr="00F70E16">
        <w:rPr>
          <w:rFonts w:ascii="Arial" w:eastAsia="Times New Roman" w:hAnsi="Arial" w:cs="Arial"/>
          <w:noProof/>
          <w:color w:val="000000"/>
          <w:sz w:val="21"/>
          <w:szCs w:val="21"/>
          <w:lang w:eastAsia="pl-PL"/>
        </w:rPr>
        <w:drawing>
          <wp:inline distT="0" distB="0" distL="0" distR="0" wp14:anchorId="7778E628" wp14:editId="74229652">
            <wp:extent cx="3445223" cy="2225040"/>
            <wp:effectExtent l="0" t="0" r="3175" b="3810"/>
            <wp:docPr id="4" name="Obraz 4" descr="lapt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ptop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45223" cy="2225040"/>
                    </a:xfrm>
                    <a:prstGeom prst="rect">
                      <a:avLst/>
                    </a:prstGeom>
                    <a:noFill/>
                    <a:ln>
                      <a:noFill/>
                    </a:ln>
                  </pic:spPr>
                </pic:pic>
              </a:graphicData>
            </a:graphic>
          </wp:inline>
        </w:drawing>
      </w:r>
      <w:bookmarkStart w:id="0" w:name="_GoBack"/>
      <w:bookmarkEnd w:id="0"/>
    </w:p>
    <w:sectPr w:rsidR="006C2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C05783"/>
    <w:multiLevelType w:val="multilevel"/>
    <w:tmpl w:val="0E369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6E"/>
    <w:rsid w:val="0000708F"/>
    <w:rsid w:val="00445FF3"/>
    <w:rsid w:val="004839CB"/>
    <w:rsid w:val="00651DFE"/>
    <w:rsid w:val="006C2F74"/>
    <w:rsid w:val="00D914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BD79"/>
  <w15:chartTrackingRefBased/>
  <w15:docId w15:val="{83F5C2CC-FBC2-427C-AE8E-C8875A7B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C2F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2F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06477">
      <w:bodyDiv w:val="1"/>
      <w:marLeft w:val="0"/>
      <w:marRight w:val="0"/>
      <w:marTop w:val="0"/>
      <w:marBottom w:val="0"/>
      <w:divBdr>
        <w:top w:val="none" w:sz="0" w:space="0" w:color="auto"/>
        <w:left w:val="none" w:sz="0" w:space="0" w:color="auto"/>
        <w:bottom w:val="none" w:sz="0" w:space="0" w:color="auto"/>
        <w:right w:val="none" w:sz="0" w:space="0" w:color="auto"/>
      </w:divBdr>
      <w:divsChild>
        <w:div w:id="252511637">
          <w:marLeft w:val="1425"/>
          <w:marRight w:val="0"/>
          <w:marTop w:val="0"/>
          <w:marBottom w:val="0"/>
          <w:divBdr>
            <w:top w:val="none" w:sz="0" w:space="0" w:color="auto"/>
            <w:left w:val="none" w:sz="0" w:space="0" w:color="auto"/>
            <w:bottom w:val="none" w:sz="0" w:space="0" w:color="auto"/>
            <w:right w:val="none" w:sz="0" w:space="0" w:color="auto"/>
          </w:divBdr>
        </w:div>
      </w:divsChild>
    </w:div>
    <w:div w:id="109027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1161</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Gołąb</dc:creator>
  <cp:keywords/>
  <dc:description/>
  <cp:lastModifiedBy>ZS-P w Laskowej</cp:lastModifiedBy>
  <cp:revision>2</cp:revision>
  <dcterms:created xsi:type="dcterms:W3CDTF">2026-01-21T11:38:00Z</dcterms:created>
  <dcterms:modified xsi:type="dcterms:W3CDTF">2026-01-21T11:38:00Z</dcterms:modified>
</cp:coreProperties>
</file>